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5888" w14:textId="673C721A" w:rsidR="0015468B" w:rsidRPr="00D0281E" w:rsidRDefault="00D0281E" w:rsidP="00D0281E">
      <w:pPr>
        <w:jc w:val="center"/>
        <w:rPr>
          <w:b/>
          <w:bCs/>
        </w:rPr>
      </w:pPr>
      <w:r w:rsidRPr="00D0281E">
        <w:rPr>
          <w:b/>
          <w:bCs/>
        </w:rPr>
        <w:t>3 Chisolm Street HOA – Rules for Movers and Owners Planning Renovations</w:t>
      </w:r>
    </w:p>
    <w:p w14:paraId="29E45EA8" w14:textId="6B068C2D" w:rsidR="00D0281E" w:rsidRPr="00D0281E" w:rsidRDefault="00D0281E" w:rsidP="00D0281E">
      <w:pPr>
        <w:jc w:val="center"/>
        <w:rPr>
          <w:b/>
          <w:bCs/>
        </w:rPr>
      </w:pPr>
      <w:r w:rsidRPr="00D0281E">
        <w:rPr>
          <w:b/>
          <w:bCs/>
        </w:rPr>
        <w:t>Updated October 2025</w:t>
      </w:r>
    </w:p>
    <w:p w14:paraId="2E2AA5C4" w14:textId="434C97FB" w:rsidR="00D0281E" w:rsidRDefault="00D0281E">
      <w:pPr>
        <w:rPr>
          <w:b/>
          <w:bCs/>
        </w:rPr>
      </w:pPr>
      <w:r>
        <w:rPr>
          <w:b/>
          <w:bCs/>
        </w:rPr>
        <w:t>Please read these rules prior to selling or renovating your unit. Please also relay these to your buyers if selling your unit as it impacts any plans they may have to renovate.</w:t>
      </w:r>
    </w:p>
    <w:p w14:paraId="1FD8F282" w14:textId="1009511B" w:rsidR="00D0281E" w:rsidRPr="00D0281E" w:rsidRDefault="00D0281E">
      <w:pPr>
        <w:rPr>
          <w:b/>
          <w:bCs/>
        </w:rPr>
      </w:pPr>
      <w:r w:rsidRPr="00D0281E">
        <w:rPr>
          <w:b/>
          <w:bCs/>
        </w:rPr>
        <w:t xml:space="preserve">Renovation Impact Fees: </w:t>
      </w:r>
    </w:p>
    <w:p w14:paraId="777E599E" w14:textId="77777777" w:rsidR="00D0281E" w:rsidRDefault="00D0281E">
      <w:r w:rsidRPr="00D0281E">
        <w:t xml:space="preserve">All renovations that require modifications to electrical, structural, plumbing must be communicated to Tommy Knisley prior to work commencing. This is intended to ensure owners are not adversely affected by the work. Tommy will engage Stantec as required. </w:t>
      </w:r>
    </w:p>
    <w:p w14:paraId="6AE53611" w14:textId="77777777" w:rsidR="00D0281E" w:rsidRDefault="00D0281E">
      <w:r w:rsidRPr="00D0281E">
        <w:t xml:space="preserve">Owner is required to pay Stantec fee when required for any project. All fees will be deposited with Sentry prior to work commencing. Tommy Knisley will arrange applicable refunds from Sentry after the project is completed. </w:t>
      </w:r>
    </w:p>
    <w:p w14:paraId="0989A70A" w14:textId="102290E9" w:rsidR="00D0281E" w:rsidRPr="00D0281E" w:rsidRDefault="00D0281E" w:rsidP="00D0281E">
      <w:r w:rsidRPr="00D0281E">
        <w:t>As of November 1</w:t>
      </w:r>
      <w:r w:rsidRPr="00D0281E">
        <w:rPr>
          <w:vertAlign w:val="superscript"/>
        </w:rPr>
        <w:t>st</w:t>
      </w:r>
      <w:r w:rsidRPr="00D0281E">
        <w:t xml:space="preserve">, </w:t>
      </w:r>
      <w:r>
        <w:t xml:space="preserve">2025, </w:t>
      </w:r>
      <w:r w:rsidRPr="00D0281E">
        <w:t xml:space="preserve">no new renovation to a unit will be permitted which cannot be completed within one calendar year from commencement. Renovations which exceed one year will be subject to a rising level of fines beginning at $250 a week for the first month, $500 a week for the second month and $1,000 a week thereafter. </w:t>
      </w:r>
    </w:p>
    <w:p w14:paraId="2B50EBC0" w14:textId="053EEE90" w:rsidR="00D0281E" w:rsidRDefault="00D0281E">
      <w:pPr>
        <w:rPr>
          <w:b/>
          <w:bCs/>
        </w:rPr>
      </w:pPr>
      <w:r w:rsidRPr="00D0281E">
        <w:rPr>
          <w:b/>
          <w:bCs/>
        </w:rPr>
        <w:t xml:space="preserve">Renovation </w:t>
      </w:r>
      <w:r>
        <w:rPr>
          <w:b/>
          <w:bCs/>
        </w:rPr>
        <w:t>Deposit/Nuisance fee payable to HOA</w:t>
      </w:r>
      <w:r w:rsidRPr="00D0281E">
        <w:rPr>
          <w:b/>
          <w:bCs/>
        </w:rPr>
        <w:t>:</w:t>
      </w:r>
    </w:p>
    <w:p w14:paraId="329E27B0" w14:textId="2479E9EF" w:rsidR="00D0281E" w:rsidRDefault="00D0281E">
      <w:r>
        <w:t>Fees are payable to the HOA by any owner renovating their unit in line with the scale of the renovation and its potential to cause damage and disturbance to other owners. Fees are based on a sliding scale based on the total cost of the renovation (please supply the contractors’ estimates to Tommy Knisley prior to commencing).</w:t>
      </w:r>
    </w:p>
    <w:p w14:paraId="302925CD" w14:textId="0DA7A210" w:rsidR="00D0281E" w:rsidRPr="00D0281E" w:rsidRDefault="00D0281E">
      <w:r>
        <w:t>Total cost of renovation:</w:t>
      </w:r>
    </w:p>
    <w:p w14:paraId="36E771F3" w14:textId="13621286" w:rsidR="00D0281E" w:rsidRDefault="00D0281E">
      <w:r w:rsidRPr="00D0281E">
        <w:t xml:space="preserve"> &lt; $50,000</w:t>
      </w:r>
      <w:r>
        <w:t>.</w:t>
      </w:r>
      <w:r w:rsidRPr="00D0281E">
        <w:t xml:space="preserve"> No fee. Any damage is to be reported to Tommy Knisley and repair is the responsibility of the owner.</w:t>
      </w:r>
    </w:p>
    <w:p w14:paraId="63348056" w14:textId="77777777" w:rsidR="00D0281E" w:rsidRDefault="00D0281E">
      <w:r w:rsidRPr="00D0281E">
        <w:t xml:space="preserve"> $50,001 - $499,999</w:t>
      </w:r>
      <w:r>
        <w:t>.</w:t>
      </w:r>
      <w:r w:rsidRPr="00D0281E">
        <w:t xml:space="preserve"> $5000 fee. $2,500 is non-refundable. Up to $2,500 is refundable to the owner after completion of the work and if no damage/repair is required. Damage exceeding $2,500 is the responsibility of the owner.</w:t>
      </w:r>
    </w:p>
    <w:p w14:paraId="5F7346DF" w14:textId="77777777" w:rsidR="00D0281E" w:rsidRDefault="00D0281E">
      <w:r w:rsidRPr="00D0281E">
        <w:t xml:space="preserve"> &gt;$500,000</w:t>
      </w:r>
      <w:r>
        <w:t xml:space="preserve">.  </w:t>
      </w:r>
      <w:r w:rsidRPr="00D0281E">
        <w:t xml:space="preserve">$10,000 fee. $5,000 is non-refundable. Up to $5,000 is refundable to the owner after completion of the work and if no damage/repair is required. Damage exceeding $5,000 is the responsibility of the owner. </w:t>
      </w:r>
    </w:p>
    <w:p w14:paraId="0145191F" w14:textId="77777777" w:rsidR="00E57780" w:rsidRDefault="00E57780">
      <w:pPr>
        <w:rPr>
          <w:b/>
          <w:bCs/>
        </w:rPr>
      </w:pPr>
    </w:p>
    <w:p w14:paraId="2DAEB829" w14:textId="77777777" w:rsidR="00E57780" w:rsidRDefault="00E57780">
      <w:pPr>
        <w:rPr>
          <w:b/>
          <w:bCs/>
        </w:rPr>
      </w:pPr>
    </w:p>
    <w:p w14:paraId="687A114E" w14:textId="52E170BC" w:rsidR="00E57780" w:rsidRDefault="00E57780">
      <w:pPr>
        <w:rPr>
          <w:b/>
          <w:bCs/>
        </w:rPr>
      </w:pPr>
      <w:r>
        <w:rPr>
          <w:b/>
          <w:bCs/>
        </w:rPr>
        <w:lastRenderedPageBreak/>
        <w:t>Limits to when contractors may work on units</w:t>
      </w:r>
    </w:p>
    <w:p w14:paraId="34BEBFB8" w14:textId="796D717B" w:rsidR="00E57780" w:rsidRDefault="00E57780" w:rsidP="00E57780">
      <w:pPr>
        <w:pStyle w:val="ListParagraph"/>
        <w:numPr>
          <w:ilvl w:val="0"/>
          <w:numId w:val="1"/>
        </w:numPr>
      </w:pPr>
      <w:r>
        <w:t>Weekdays only – no weekends</w:t>
      </w:r>
    </w:p>
    <w:p w14:paraId="4D9C325E" w14:textId="4847369F" w:rsidR="00E57780" w:rsidRDefault="00E57780" w:rsidP="00E57780">
      <w:pPr>
        <w:pStyle w:val="ListParagraph"/>
        <w:numPr>
          <w:ilvl w:val="0"/>
          <w:numId w:val="1"/>
        </w:numPr>
      </w:pPr>
      <w:r>
        <w:t>8am-5pm only</w:t>
      </w:r>
    </w:p>
    <w:p w14:paraId="132B9B13" w14:textId="34CBEE8A" w:rsidR="00E57780" w:rsidRDefault="00E57780" w:rsidP="00E57780">
      <w:pPr>
        <w:pStyle w:val="ListParagraph"/>
        <w:numPr>
          <w:ilvl w:val="0"/>
          <w:numId w:val="1"/>
        </w:numPr>
      </w:pPr>
      <w:r>
        <w:t>No Federal Holidays or 12/23 &amp; ½</w:t>
      </w:r>
    </w:p>
    <w:p w14:paraId="4047B08D" w14:textId="50832ABB" w:rsidR="00E57780" w:rsidRPr="00E57780" w:rsidRDefault="00E57780" w:rsidP="00E57780">
      <w:pPr>
        <w:pStyle w:val="ListParagraph"/>
        <w:numPr>
          <w:ilvl w:val="0"/>
          <w:numId w:val="1"/>
        </w:numPr>
      </w:pPr>
      <w:r>
        <w:t>If you see/hear a contractor violating these limits please call Tommy immediately</w:t>
      </w:r>
    </w:p>
    <w:p w14:paraId="2437CDD6" w14:textId="21CB0B3D" w:rsidR="00D0281E" w:rsidRPr="00D0281E" w:rsidRDefault="00D0281E">
      <w:pPr>
        <w:rPr>
          <w:b/>
          <w:bCs/>
        </w:rPr>
      </w:pPr>
      <w:r w:rsidRPr="00D0281E">
        <w:rPr>
          <w:b/>
          <w:bCs/>
        </w:rPr>
        <w:t xml:space="preserve">Move fees and hours: </w:t>
      </w:r>
    </w:p>
    <w:p w14:paraId="7B95BBEA" w14:textId="6472D3E4" w:rsidR="00D0281E" w:rsidRDefault="00D0281E">
      <w:r w:rsidRPr="00D0281E">
        <w:t>Owner move in fee requires a $1,000 deposit with Sentry. Fully refundable after move is completed and if no damage occurs. Owner move out fee requires a $1,000 deposit with Sentry. Fully refundable after move is completed an if no damage occurs. Move in/out hours in all buildings may only occur between the hours of 8 a.m. and 6 p.m. No move activity should occur outside of these hours. All damages related to delivery or ad hoc moves (example appliances, large furniture items) must be reported to Tommy when they occur. Owner is responsible for any damage cost.</w:t>
      </w:r>
    </w:p>
    <w:p w14:paraId="083FBB83" w14:textId="77777777" w:rsidR="00D0281E" w:rsidRDefault="00D0281E"/>
    <w:sectPr w:rsidR="00D0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A4CF8"/>
    <w:multiLevelType w:val="hybridMultilevel"/>
    <w:tmpl w:val="373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1E"/>
    <w:rsid w:val="00053161"/>
    <w:rsid w:val="00134926"/>
    <w:rsid w:val="0015468B"/>
    <w:rsid w:val="00233C06"/>
    <w:rsid w:val="0048031D"/>
    <w:rsid w:val="00BD08E3"/>
    <w:rsid w:val="00D0281E"/>
    <w:rsid w:val="00E5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1FA2"/>
  <w15:chartTrackingRefBased/>
  <w15:docId w15:val="{3487D9EB-4634-4A8F-A6AF-65B67F8A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81E"/>
    <w:rPr>
      <w:rFonts w:eastAsiaTheme="majorEastAsia" w:cstheme="majorBidi"/>
      <w:color w:val="272727" w:themeColor="text1" w:themeTint="D8"/>
    </w:rPr>
  </w:style>
  <w:style w:type="paragraph" w:styleId="Title">
    <w:name w:val="Title"/>
    <w:basedOn w:val="Normal"/>
    <w:next w:val="Normal"/>
    <w:link w:val="TitleChar"/>
    <w:uiPriority w:val="10"/>
    <w:qFormat/>
    <w:rsid w:val="00D0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81E"/>
    <w:pPr>
      <w:spacing w:before="160"/>
      <w:jc w:val="center"/>
    </w:pPr>
    <w:rPr>
      <w:i/>
      <w:iCs/>
      <w:color w:val="404040" w:themeColor="text1" w:themeTint="BF"/>
    </w:rPr>
  </w:style>
  <w:style w:type="character" w:customStyle="1" w:styleId="QuoteChar">
    <w:name w:val="Quote Char"/>
    <w:basedOn w:val="DefaultParagraphFont"/>
    <w:link w:val="Quote"/>
    <w:uiPriority w:val="29"/>
    <w:rsid w:val="00D0281E"/>
    <w:rPr>
      <w:i/>
      <w:iCs/>
      <w:color w:val="404040" w:themeColor="text1" w:themeTint="BF"/>
    </w:rPr>
  </w:style>
  <w:style w:type="paragraph" w:styleId="ListParagraph">
    <w:name w:val="List Paragraph"/>
    <w:basedOn w:val="Normal"/>
    <w:uiPriority w:val="34"/>
    <w:qFormat/>
    <w:rsid w:val="00D0281E"/>
    <w:pPr>
      <w:ind w:left="720"/>
      <w:contextualSpacing/>
    </w:pPr>
  </w:style>
  <w:style w:type="character" w:styleId="IntenseEmphasis">
    <w:name w:val="Intense Emphasis"/>
    <w:basedOn w:val="DefaultParagraphFont"/>
    <w:uiPriority w:val="21"/>
    <w:qFormat/>
    <w:rsid w:val="00D0281E"/>
    <w:rPr>
      <w:i/>
      <w:iCs/>
      <w:color w:val="0F4761" w:themeColor="accent1" w:themeShade="BF"/>
    </w:rPr>
  </w:style>
  <w:style w:type="paragraph" w:styleId="IntenseQuote">
    <w:name w:val="Intense Quote"/>
    <w:basedOn w:val="Normal"/>
    <w:next w:val="Normal"/>
    <w:link w:val="IntenseQuoteChar"/>
    <w:uiPriority w:val="30"/>
    <w:qFormat/>
    <w:rsid w:val="00D0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81E"/>
    <w:rPr>
      <w:i/>
      <w:iCs/>
      <w:color w:val="0F4761" w:themeColor="accent1" w:themeShade="BF"/>
    </w:rPr>
  </w:style>
  <w:style w:type="character" w:styleId="IntenseReference">
    <w:name w:val="Intense Reference"/>
    <w:basedOn w:val="DefaultParagraphFont"/>
    <w:uiPriority w:val="32"/>
    <w:qFormat/>
    <w:rsid w:val="00D02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479</Words>
  <Characters>2376</Characters>
  <Application>Microsoft Office Word</Application>
  <DocSecurity>0</DocSecurity>
  <Lines>43</Lines>
  <Paragraphs>20</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Marshall</dc:creator>
  <cp:keywords/>
  <dc:description/>
  <cp:lastModifiedBy>Darren Marshall</cp:lastModifiedBy>
  <cp:revision>2</cp:revision>
  <dcterms:created xsi:type="dcterms:W3CDTF">2025-10-29T20:19:00Z</dcterms:created>
  <dcterms:modified xsi:type="dcterms:W3CDTF">2025-11-03T19:18:00Z</dcterms:modified>
</cp:coreProperties>
</file>